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27B3B553" w:rsidR="00C907AF" w:rsidRPr="00F038E2" w:rsidRDefault="00F038E2" w:rsidP="00730FBC">
      <w:pPr>
        <w:spacing w:after="120" w:line="240" w:lineRule="auto"/>
        <w:ind w:left="-425"/>
        <w:rPr>
          <w:rFonts w:ascii="Arial" w:hAnsi="Arial" w:cs="Arial"/>
          <w:bCs/>
        </w:rPr>
      </w:pPr>
      <w:r w:rsidRPr="00F038E2">
        <w:rPr>
          <w:rFonts w:ascii="Arial" w:hAnsi="Arial" w:cs="Arial"/>
          <w:b/>
          <w:color w:val="007A33"/>
          <w:sz w:val="44"/>
          <w:szCs w:val="44"/>
        </w:rPr>
        <w:t xml:space="preserve">Report and Consent </w:t>
      </w:r>
      <w:r w:rsidR="004B43B7" w:rsidRPr="00F038E2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8E2">
        <w:rPr>
          <w:rFonts w:ascii="Arial" w:hAnsi="Arial" w:cs="Arial"/>
          <w:b/>
          <w:color w:val="007A33"/>
          <w:sz w:val="44"/>
          <w:szCs w:val="44"/>
        </w:rPr>
        <w:t xml:space="preserve">- </w:t>
      </w:r>
      <w:r w:rsidR="004B43B7" w:rsidRPr="00F038E2">
        <w:rPr>
          <w:rFonts w:ascii="Arial" w:hAnsi="Arial" w:cs="Arial"/>
          <w:b/>
          <w:color w:val="007A33"/>
          <w:sz w:val="44"/>
          <w:szCs w:val="44"/>
        </w:rPr>
        <w:t>A</w:t>
      </w:r>
      <w:r w:rsidR="0028033B" w:rsidRPr="00F038E2">
        <w:rPr>
          <w:rFonts w:ascii="Arial" w:hAnsi="Arial" w:cs="Arial"/>
          <w:b/>
          <w:color w:val="007A33"/>
          <w:sz w:val="44"/>
          <w:szCs w:val="44"/>
        </w:rPr>
        <w:t>ssessment Criteria</w:t>
      </w:r>
      <w:r w:rsidR="00C907AF" w:rsidRPr="00F038E2">
        <w:rPr>
          <w:rFonts w:ascii="Arial" w:hAnsi="Arial" w:cs="Arial"/>
          <w:b/>
          <w:color w:val="007A33"/>
          <w:sz w:val="48"/>
          <w:szCs w:val="48"/>
        </w:rPr>
        <w:br/>
      </w:r>
      <w:r w:rsidR="004B43B7" w:rsidRPr="00F038E2">
        <w:rPr>
          <w:rFonts w:ascii="Arial" w:hAnsi="Arial" w:cs="Arial"/>
          <w:bCs/>
          <w:sz w:val="20"/>
          <w:szCs w:val="20"/>
        </w:rPr>
        <w:t xml:space="preserve">Application for Council to vary requirements of Part 5, 6, 7, 8 &amp; 10 </w:t>
      </w:r>
      <w:r w:rsidR="004B43B7" w:rsidRPr="00F038E2">
        <w:rPr>
          <w:rFonts w:ascii="Arial" w:hAnsi="Arial" w:cs="Arial"/>
          <w:bCs/>
          <w:sz w:val="20"/>
          <w:szCs w:val="20"/>
        </w:rPr>
        <w:br/>
        <w:t xml:space="preserve">of the </w:t>
      </w:r>
      <w:r w:rsidR="00C907AF" w:rsidRPr="00F038E2">
        <w:rPr>
          <w:rFonts w:ascii="Arial" w:hAnsi="Arial" w:cs="Arial"/>
          <w:bCs/>
          <w:sz w:val="20"/>
          <w:szCs w:val="20"/>
        </w:rPr>
        <w:t>Building Regulations 2018</w:t>
      </w:r>
    </w:p>
    <w:p w14:paraId="5FBE371B" w14:textId="320B5CF3" w:rsidR="009D779B" w:rsidRPr="00F038E2" w:rsidRDefault="009D779B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Ind w:w="-425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0201"/>
      </w:tblGrid>
      <w:tr w:rsidR="00F038E2" w:rsidRPr="00F038E2" w14:paraId="5D8F6659" w14:textId="77777777" w:rsidTr="0035632A">
        <w:tc>
          <w:tcPr>
            <w:tcW w:w="10201" w:type="dxa"/>
            <w:shd w:val="clear" w:color="auto" w:fill="007A33"/>
          </w:tcPr>
          <w:p w14:paraId="178828BC" w14:textId="78F99810" w:rsidR="00F038E2" w:rsidRPr="00F038E2" w:rsidRDefault="00F038E2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F038E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Regulation 89 – Front fence height</w:t>
            </w:r>
          </w:p>
        </w:tc>
      </w:tr>
      <w:tr w:rsidR="00A105D9" w14:paraId="7F46F61E" w14:textId="77777777" w:rsidTr="0035632A">
        <w:tc>
          <w:tcPr>
            <w:tcW w:w="10201" w:type="dxa"/>
          </w:tcPr>
          <w:p w14:paraId="1161A957" w14:textId="77777777" w:rsidR="00F038E2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62E7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5BC58017" w14:textId="1AF3ADDD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A105D9" w:rsidRDefault="00A105D9" w:rsidP="00730FBC">
            <w:pPr>
              <w:spacing w:after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</w:tbl>
    <w:p w14:paraId="30CB4751" w14:textId="3CE23244" w:rsidR="003C301F" w:rsidRPr="00F038E2" w:rsidRDefault="003C301F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2127"/>
        <w:gridCol w:w="832"/>
        <w:gridCol w:w="3598"/>
        <w:gridCol w:w="3645"/>
      </w:tblGrid>
      <w:tr w:rsidR="00F038E2" w:rsidRPr="00F038E2" w14:paraId="3A517816" w14:textId="77777777" w:rsidTr="0035632A">
        <w:tc>
          <w:tcPr>
            <w:tcW w:w="10202" w:type="dxa"/>
            <w:gridSpan w:val="4"/>
            <w:shd w:val="clear" w:color="auto" w:fill="007A33"/>
          </w:tcPr>
          <w:p w14:paraId="22F8B556" w14:textId="4CAF1D17" w:rsidR="00F038E2" w:rsidRPr="00F038E2" w:rsidRDefault="00F038E2" w:rsidP="00730FBC">
            <w:pPr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F038E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35632A">
        <w:tc>
          <w:tcPr>
            <w:tcW w:w="2127" w:type="dxa"/>
          </w:tcPr>
          <w:p w14:paraId="017BCCD7" w14:textId="1D89D60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33721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</w:tcPr>
          <w:p w14:paraId="056E027D" w14:textId="14743189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75108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35632A">
        <w:tc>
          <w:tcPr>
            <w:tcW w:w="6557" w:type="dxa"/>
            <w:gridSpan w:val="3"/>
          </w:tcPr>
          <w:p w14:paraId="1B486CCC" w14:textId="4C06C325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8831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448289E7" w14:textId="74CF0698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7824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35632A">
        <w:tc>
          <w:tcPr>
            <w:tcW w:w="2959" w:type="dxa"/>
            <w:gridSpan w:val="2"/>
          </w:tcPr>
          <w:p w14:paraId="6769F382" w14:textId="5EBE8BF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673749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6AFBA09" w14:textId="75715B78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70299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7E80D61D" w14:textId="5A7186E3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60320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5661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738FD4" w14:textId="62D5A558" w:rsidR="004B43B7" w:rsidRPr="00F038E2" w:rsidRDefault="004B43B7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F038E2" w:rsidRPr="00F038E2" w14:paraId="03BB09CB" w14:textId="77777777" w:rsidTr="0035632A">
        <w:tc>
          <w:tcPr>
            <w:tcW w:w="10202" w:type="dxa"/>
            <w:gridSpan w:val="2"/>
            <w:shd w:val="clear" w:color="auto" w:fill="007A33"/>
          </w:tcPr>
          <w:p w14:paraId="4E8FF51C" w14:textId="39350227" w:rsidR="00F038E2" w:rsidRPr="00F038E2" w:rsidRDefault="00F038E2" w:rsidP="0031098E">
            <w:pPr>
              <w:spacing w:before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F038E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35632A">
        <w:tc>
          <w:tcPr>
            <w:tcW w:w="10202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1512487043"/>
              <w:placeholder>
                <w:docPart w:val="DefaultPlaceholder_-1854013440"/>
              </w:placeholder>
              <w:showingPlcHdr/>
            </w:sdtPr>
            <w:sdtEndPr/>
            <w:sdtContent>
              <w:p w14:paraId="3B616785" w14:textId="70666BE9" w:rsidR="004B43B7" w:rsidRPr="004B43B7" w:rsidRDefault="00603203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71F526C2" w14:textId="77777777" w:rsidR="004B43B7" w:rsidRPr="00F038E2" w:rsidRDefault="004B43B7" w:rsidP="0031098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38E2" w:rsidRPr="00F038E2" w14:paraId="2B5949A9" w14:textId="77777777" w:rsidTr="0035632A">
        <w:tc>
          <w:tcPr>
            <w:tcW w:w="10202" w:type="dxa"/>
            <w:gridSpan w:val="2"/>
            <w:shd w:val="clear" w:color="auto" w:fill="007A33"/>
          </w:tcPr>
          <w:p w14:paraId="17DD9993" w14:textId="6D9F2AD2" w:rsidR="0028033B" w:rsidRPr="00F038E2" w:rsidRDefault="0028033B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F038E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Objective</w:t>
            </w:r>
          </w:p>
        </w:tc>
      </w:tr>
      <w:tr w:rsidR="00E672DE" w:rsidRPr="00E672DE" w14:paraId="4608922A" w14:textId="77777777" w:rsidTr="0035632A">
        <w:tc>
          <w:tcPr>
            <w:tcW w:w="10202" w:type="dxa"/>
            <w:gridSpan w:val="2"/>
          </w:tcPr>
          <w:p w14:paraId="0BF80C9D" w14:textId="43112D56" w:rsidR="00E672DE" w:rsidRPr="00E672DE" w:rsidRDefault="00E672DE" w:rsidP="00E672DE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E672DE">
              <w:rPr>
                <w:rFonts w:ascii="Arial" w:hAnsi="Arial" w:cs="Arial"/>
                <w:i/>
                <w:iCs/>
              </w:rPr>
              <w:t>To ensure front fence design respects the existing or preferred character of the neighbourhood.</w:t>
            </w:r>
          </w:p>
        </w:tc>
      </w:tr>
      <w:tr w:rsidR="0028033B" w:rsidRPr="0028033B" w14:paraId="5C9D5866" w14:textId="77777777" w:rsidTr="0035632A">
        <w:tc>
          <w:tcPr>
            <w:tcW w:w="10202" w:type="dxa"/>
            <w:gridSpan w:val="2"/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A62E77" w:rsidRPr="0028033B" w14:paraId="304FA215" w14:textId="77777777" w:rsidTr="0035632A">
        <w:tc>
          <w:tcPr>
            <w:tcW w:w="10202" w:type="dxa"/>
            <w:gridSpan w:val="2"/>
          </w:tcPr>
          <w:p w14:paraId="2AB657B6" w14:textId="7181B0F9" w:rsidR="00A62E77" w:rsidRPr="00166F10" w:rsidRDefault="00A62E77" w:rsidP="00A62E77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9E5806">
              <w:rPr>
                <w:rFonts w:ascii="Arial" w:hAnsi="Arial" w:cs="Arial"/>
                <w:bCs/>
                <w:i/>
                <w:iCs/>
              </w:rPr>
              <w:t>the area of the window is larger than 10% of the floor area of the habitable room</w:t>
            </w:r>
          </w:p>
        </w:tc>
      </w:tr>
      <w:tr w:rsidR="0028033B" w:rsidRPr="0028033B" w14:paraId="6D2F7718" w14:textId="77777777" w:rsidTr="0035632A">
        <w:trPr>
          <w:trHeight w:val="1134"/>
        </w:trPr>
        <w:tc>
          <w:tcPr>
            <w:tcW w:w="1980" w:type="dxa"/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5198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75A59AC5" w14:textId="51C376C1" w:rsidR="0028033B" w:rsidRPr="0028033B" w:rsidRDefault="00603203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72DE" w:rsidRPr="00E672DE" w14:paraId="3D8A0514" w14:textId="77777777" w:rsidTr="0035632A">
        <w:tc>
          <w:tcPr>
            <w:tcW w:w="10202" w:type="dxa"/>
            <w:gridSpan w:val="2"/>
          </w:tcPr>
          <w:p w14:paraId="41679348" w14:textId="21AF3CD1" w:rsidR="00E672DE" w:rsidRPr="00166F10" w:rsidRDefault="00E672DE" w:rsidP="00E672D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E672DE">
              <w:rPr>
                <w:rFonts w:ascii="Arial" w:hAnsi="Arial" w:cs="Arial"/>
                <w:bCs/>
                <w:i/>
                <w:iCs/>
              </w:rPr>
              <w:t>the slope of the allotment and or existing retaining walls or fences reduce the effective height of the wall; OR</w:t>
            </w:r>
          </w:p>
        </w:tc>
      </w:tr>
      <w:tr w:rsidR="00E672DE" w:rsidRPr="0028033B" w14:paraId="6216EAB6" w14:textId="77777777" w:rsidTr="0035632A">
        <w:trPr>
          <w:trHeight w:val="1134"/>
        </w:trPr>
        <w:tc>
          <w:tcPr>
            <w:tcW w:w="1980" w:type="dxa"/>
          </w:tcPr>
          <w:p w14:paraId="72F19486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43625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38DBC4BA" w14:textId="076E8641" w:rsidR="00E672DE" w:rsidRPr="0028033B" w:rsidRDefault="00603203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72DE" w:rsidRPr="00E672DE" w14:paraId="39931723" w14:textId="77777777" w:rsidTr="0035632A">
        <w:tc>
          <w:tcPr>
            <w:tcW w:w="10202" w:type="dxa"/>
            <w:gridSpan w:val="2"/>
          </w:tcPr>
          <w:p w14:paraId="4CE99F5A" w14:textId="4943E104" w:rsidR="00E672DE" w:rsidRPr="00166F10" w:rsidRDefault="00E672DE" w:rsidP="00E672D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705E3">
              <w:rPr>
                <w:rFonts w:ascii="Arial" w:hAnsi="Arial" w:cs="Arial"/>
                <w:bCs/>
                <w:i/>
                <w:iCs/>
              </w:rPr>
              <w:t>the fence is required for the minimisation of noise intrusion; AND</w:t>
            </w:r>
          </w:p>
        </w:tc>
      </w:tr>
      <w:tr w:rsidR="00E672DE" w:rsidRPr="0028033B" w14:paraId="7060BCC9" w14:textId="77777777" w:rsidTr="0035632A">
        <w:trPr>
          <w:trHeight w:val="1134"/>
        </w:trPr>
        <w:tc>
          <w:tcPr>
            <w:tcW w:w="1980" w:type="dxa"/>
          </w:tcPr>
          <w:p w14:paraId="5AEB7294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03108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159781F1" w14:textId="30801221" w:rsidR="00E672DE" w:rsidRPr="0028033B" w:rsidRDefault="00603203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2DEC2F" w14:textId="77777777" w:rsidR="00F038E2" w:rsidRDefault="00F038E2">
      <w:r>
        <w:br w:type="page"/>
      </w: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E672DE" w:rsidRPr="00E672DE" w14:paraId="39B358FF" w14:textId="77777777" w:rsidTr="0035632A">
        <w:tc>
          <w:tcPr>
            <w:tcW w:w="10202" w:type="dxa"/>
            <w:gridSpan w:val="2"/>
          </w:tcPr>
          <w:p w14:paraId="5D87B18D" w14:textId="5EAB56CD" w:rsidR="00E672DE" w:rsidRPr="00166F10" w:rsidRDefault="00E672DE" w:rsidP="00E672D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BC603C">
              <w:rPr>
                <w:rFonts w:ascii="Arial" w:hAnsi="Arial" w:cs="Arial"/>
                <w:bCs/>
                <w:i/>
                <w:iCs/>
              </w:rPr>
              <w:lastRenderedPageBreak/>
              <w:t>the fence height will not result in a disruption of the streetscape; and</w:t>
            </w:r>
          </w:p>
        </w:tc>
      </w:tr>
      <w:tr w:rsidR="00E672DE" w:rsidRPr="0028033B" w14:paraId="1588F1BE" w14:textId="77777777" w:rsidTr="0035632A">
        <w:trPr>
          <w:trHeight w:val="1134"/>
        </w:trPr>
        <w:tc>
          <w:tcPr>
            <w:tcW w:w="1980" w:type="dxa"/>
          </w:tcPr>
          <w:p w14:paraId="306A0242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722150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6DE56CB9" w14:textId="3BC1B87F" w:rsidR="00E672DE" w:rsidRPr="0028033B" w:rsidRDefault="00603203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72DE" w:rsidRPr="00E672DE" w14:paraId="4B514FBF" w14:textId="77777777" w:rsidTr="0035632A">
        <w:tc>
          <w:tcPr>
            <w:tcW w:w="10202" w:type="dxa"/>
            <w:gridSpan w:val="2"/>
          </w:tcPr>
          <w:p w14:paraId="2E108880" w14:textId="5CFF7134" w:rsidR="00E672DE" w:rsidRPr="00166F10" w:rsidRDefault="00E672DE" w:rsidP="00E672DE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533799">
              <w:rPr>
                <w:rFonts w:ascii="Arial" w:hAnsi="Arial" w:cs="Arial"/>
                <w:bCs/>
                <w:i/>
                <w:iCs/>
              </w:rPr>
              <w:t>the fence height, setback and design are consistent with any relevant neighbourhood character objective, policy or statement set out in the relevant planning scheme.</w:t>
            </w:r>
          </w:p>
        </w:tc>
      </w:tr>
      <w:tr w:rsidR="00E672DE" w:rsidRPr="0028033B" w14:paraId="7F911D18" w14:textId="77777777" w:rsidTr="0035632A">
        <w:trPr>
          <w:trHeight w:val="1134"/>
        </w:trPr>
        <w:tc>
          <w:tcPr>
            <w:tcW w:w="1980" w:type="dxa"/>
          </w:tcPr>
          <w:p w14:paraId="096D238A" w14:textId="77777777" w:rsidR="00E672DE" w:rsidRPr="0028033B" w:rsidRDefault="00E672DE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59753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3AF90DBF" w14:textId="22864425" w:rsidR="00E672DE" w:rsidRPr="0028033B" w:rsidRDefault="00603203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872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4F73C0" w14:textId="77777777" w:rsidR="00E672DE" w:rsidRPr="00F038E2" w:rsidRDefault="00E672DE" w:rsidP="00730FBC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7" w:type="dxa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578"/>
        <w:gridCol w:w="9629"/>
      </w:tblGrid>
      <w:tr w:rsidR="00F038E2" w:rsidRPr="00F038E2" w14:paraId="47507403" w14:textId="77777777" w:rsidTr="0035632A">
        <w:tc>
          <w:tcPr>
            <w:tcW w:w="10207" w:type="dxa"/>
            <w:gridSpan w:val="2"/>
            <w:shd w:val="clear" w:color="auto" w:fill="007A33"/>
          </w:tcPr>
          <w:p w14:paraId="5B6185A2" w14:textId="0AC7DD64" w:rsidR="00F038E2" w:rsidRPr="00F038E2" w:rsidRDefault="00F038E2" w:rsidP="0060297E">
            <w:pPr>
              <w:rPr>
                <w:rFonts w:ascii="Arial" w:eastAsia="Times New Roman" w:hAnsi="Arial" w:cs="Arial"/>
                <w:bCs/>
                <w:color w:val="FFFFFF" w:themeColor="background1"/>
                <w:sz w:val="28"/>
                <w:szCs w:val="28"/>
              </w:rPr>
            </w:pPr>
            <w:r w:rsidRPr="00F038E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Ensure you have attached the following documents to the application.</w:t>
            </w:r>
          </w:p>
        </w:tc>
      </w:tr>
      <w:tr w:rsidR="005876F9" w:rsidRPr="00FE36C8" w14:paraId="387DF659" w14:textId="77777777" w:rsidTr="0035632A">
        <w:sdt>
          <w:sdtPr>
            <w:rPr>
              <w:rFonts w:ascii="Arial" w:hAnsi="Arial" w:cs="Arial"/>
              <w:szCs w:val="20"/>
            </w:rPr>
            <w:id w:val="192089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9EE4D83" w14:textId="6F911E16" w:rsidR="005876F9" w:rsidRPr="00FE36C8" w:rsidRDefault="00603203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35632A">
        <w:sdt>
          <w:sdtPr>
            <w:rPr>
              <w:rFonts w:ascii="Arial" w:hAnsi="Arial" w:cs="Arial"/>
              <w:szCs w:val="20"/>
            </w:rPr>
            <w:id w:val="142723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1C9B0CE" w14:textId="39CE9132" w:rsidR="00FE36C8" w:rsidRPr="00FE36C8" w:rsidRDefault="00603203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35632A">
        <w:sdt>
          <w:sdtPr>
            <w:rPr>
              <w:rFonts w:ascii="Arial" w:hAnsi="Arial" w:cs="Arial"/>
              <w:szCs w:val="20"/>
            </w:rPr>
            <w:id w:val="171438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52B027E" w14:textId="21CD561B" w:rsidR="00FE36C8" w:rsidRPr="00FE36C8" w:rsidRDefault="00603203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35632A">
        <w:sdt>
          <w:sdtPr>
            <w:rPr>
              <w:rFonts w:ascii="Arial" w:hAnsi="Arial" w:cs="Arial"/>
              <w:szCs w:val="20"/>
            </w:rPr>
            <w:id w:val="-153502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91A6910" w14:textId="46E73A76" w:rsidR="00FE36C8" w:rsidRPr="00FE36C8" w:rsidRDefault="00603203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35632A">
        <w:sdt>
          <w:sdtPr>
            <w:rPr>
              <w:rFonts w:ascii="Arial" w:hAnsi="Arial" w:cs="Arial"/>
              <w:szCs w:val="20"/>
            </w:rPr>
            <w:id w:val="40234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ABB6015" w14:textId="084EFCD1" w:rsidR="00F06DAD" w:rsidRPr="00FE36C8" w:rsidRDefault="00603203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35632A">
        <w:sdt>
          <w:sdtPr>
            <w:rPr>
              <w:rFonts w:ascii="Arial" w:hAnsi="Arial" w:cs="Arial"/>
              <w:szCs w:val="20"/>
            </w:rPr>
            <w:id w:val="12652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2DDE5252" w14:textId="624B6C90" w:rsidR="00F06DAD" w:rsidRPr="00FE36C8" w:rsidRDefault="00603203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629" w:type="dxa"/>
          </w:tcPr>
          <w:p w14:paraId="4508F070" w14:textId="22AFC433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 xml:space="preserve">Council provided assessment </w:t>
            </w:r>
            <w:r w:rsidR="00F0502B">
              <w:rPr>
                <w:rFonts w:ascii="Arial" w:hAnsi="Arial" w:cs="Arial"/>
                <w:bCs/>
                <w:sz w:val="20"/>
                <w:szCs w:val="20"/>
              </w:rPr>
              <w:t xml:space="preserve">criteria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sheets</w:t>
            </w:r>
          </w:p>
        </w:tc>
      </w:tr>
    </w:tbl>
    <w:p w14:paraId="5EA02FE0" w14:textId="77777777" w:rsidR="00A20A11" w:rsidRPr="005876F9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E36C8" w14:paraId="29FF0B20" w14:textId="77777777" w:rsidTr="00FE36C8">
        <w:tc>
          <w:tcPr>
            <w:tcW w:w="10211" w:type="dxa"/>
          </w:tcPr>
          <w:p w14:paraId="1533D490" w14:textId="77777777" w:rsidR="00FE36C8" w:rsidRPr="004B43B7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understand that the applicable fee is non-refundable and that no guarantee can be given that consent will be granted for the proposed works.</w:t>
            </w:r>
          </w:p>
          <w:p w14:paraId="006E6604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264C68CB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755E3903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290043A" w14:textId="5CE1AEB7" w:rsidR="00FE36C8" w:rsidRPr="00A105D9" w:rsidRDefault="00FE36C8" w:rsidP="00A10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>Signature:</w:t>
            </w:r>
            <w:r w:rsidR="00603203">
              <w:rPr>
                <w:rFonts w:ascii="Arial" w:eastAsia="Times New Roman" w:hAnsi="Arial" w:cs="Arial"/>
                <w:b/>
                <w:i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-7310775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03203" w:rsidRPr="00D872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A12D3F1" w14:textId="77777777" w:rsidR="00F038E2" w:rsidRPr="00F038E2" w:rsidRDefault="00F038E2" w:rsidP="00385A5D">
      <w:pPr>
        <w:spacing w:after="120"/>
        <w:ind w:left="-425"/>
        <w:rPr>
          <w:rFonts w:ascii="Arial" w:hAnsi="Arial" w:cs="Arial"/>
          <w:b/>
          <w:sz w:val="24"/>
          <w:szCs w:val="24"/>
        </w:rPr>
      </w:pPr>
    </w:p>
    <w:tbl>
      <w:tblPr>
        <w:tblW w:w="5221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316"/>
        <w:gridCol w:w="4887"/>
      </w:tblGrid>
      <w:tr w:rsidR="00F038E2" w:rsidRPr="00F038E2" w14:paraId="3CB84189" w14:textId="77777777" w:rsidTr="00F038E2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6F12BBB7" w14:textId="77777777" w:rsidR="00F038E2" w:rsidRPr="00F038E2" w:rsidRDefault="00F038E2" w:rsidP="00F038E2">
            <w:pPr>
              <w:spacing w:after="0" w:line="254" w:lineRule="auto"/>
              <w:contextualSpacing/>
              <w:rPr>
                <w:rFonts w:ascii="Arial" w:eastAsia="Times New Roman" w:hAnsi="Arial" w:cs="Arial"/>
                <w:bCs/>
                <w:color w:val="FFFFFF"/>
                <w:sz w:val="28"/>
                <w:szCs w:val="28"/>
              </w:rPr>
            </w:pPr>
            <w:r w:rsidRPr="00F038E2">
              <w:rPr>
                <w:rFonts w:ascii="Arial" w:eastAsia="Times New Roman" w:hAnsi="Arial" w:cs="Arial"/>
                <w:bCs/>
                <w:color w:val="FFFFFF"/>
                <w:sz w:val="28"/>
                <w:szCs w:val="28"/>
              </w:rPr>
              <w:t>Contact us</w:t>
            </w:r>
          </w:p>
        </w:tc>
      </w:tr>
      <w:tr w:rsidR="00F038E2" w:rsidRPr="00F038E2" w14:paraId="6AAE9B19" w14:textId="77777777" w:rsidTr="00F038E2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03B6F52C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1CE848A4" w14:textId="77777777" w:rsidR="00F038E2" w:rsidRPr="00F038E2" w:rsidRDefault="00F038E2" w:rsidP="00F038E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en-AU"/>
              </w:rPr>
            </w:pPr>
            <w:r w:rsidRPr="00F038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F038E2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:</w:t>
            </w:r>
            <w:r w:rsidRPr="00F038E2">
              <w:rPr>
                <w:rFonts w:ascii="Arial" w:eastAsia="Times New Roman" w:hAnsi="Arial" w:cs="Arial"/>
                <w:lang w:eastAsia="en-AU"/>
              </w:rPr>
              <w:t xml:space="preserve"> </w:t>
            </w:r>
            <w:hyperlink r:id="rId8" w:history="1">
              <w:r w:rsidRPr="00F038E2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lang w:eastAsia="en-AU"/>
                </w:rPr>
                <w:t>shire@campaspe.vic.gov.au</w:t>
              </w:r>
            </w:hyperlink>
          </w:p>
          <w:p w14:paraId="16378323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038E2" w:rsidRPr="00F038E2" w14:paraId="15776A03" w14:textId="77777777" w:rsidTr="00F038E2">
        <w:trPr>
          <w:trHeight w:hRule="exact" w:val="690"/>
        </w:trPr>
        <w:tc>
          <w:tcPr>
            <w:tcW w:w="260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4780EF90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038E2">
              <w:rPr>
                <w:rFonts w:ascii="Arial" w:eastAsia="Times New Roman" w:hAnsi="Arial" w:cs="Arial"/>
                <w:b/>
                <w:bCs/>
                <w:lang w:eastAsia="en-AU"/>
              </w:rPr>
              <w:t>Cnr Hare &amp; Heygarth Streets</w:t>
            </w:r>
          </w:p>
          <w:p w14:paraId="38734D37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038E2">
              <w:rPr>
                <w:rFonts w:ascii="Arial" w:eastAsia="Times New Roman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395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3A661205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038E2">
              <w:rPr>
                <w:rFonts w:ascii="Arial" w:eastAsia="Times New Roman" w:hAnsi="Arial" w:cs="Arial"/>
                <w:b/>
                <w:bCs/>
                <w:lang w:eastAsia="en-AU"/>
              </w:rPr>
              <w:t>Tel: 1300 666 535</w:t>
            </w:r>
          </w:p>
          <w:p w14:paraId="78CE17E3" w14:textId="77777777" w:rsidR="00F038E2" w:rsidRPr="00F038E2" w:rsidRDefault="00F038E2" w:rsidP="00F038E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F038E2">
              <w:rPr>
                <w:rFonts w:ascii="Arial" w:eastAsia="Times New Roman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212AA306" w14:textId="77777777" w:rsidR="00F038E2" w:rsidRPr="00F038E2" w:rsidRDefault="00F038E2" w:rsidP="00F038E2">
      <w:pPr>
        <w:spacing w:after="120" w:line="240" w:lineRule="auto"/>
        <w:ind w:hanging="426"/>
        <w:rPr>
          <w:rFonts w:ascii="Times New Roman" w:eastAsia="Times New Roman" w:hAnsi="Times New Roman" w:cs="Times New Roman"/>
          <w:sz w:val="20"/>
          <w:szCs w:val="20"/>
        </w:rPr>
      </w:pPr>
      <w:r w:rsidRPr="00F038E2">
        <w:rPr>
          <w:rFonts w:ascii="Arial" w:eastAsia="Times New Roman" w:hAnsi="Arial" w:cs="Arial"/>
          <w:bCs/>
          <w:sz w:val="24"/>
          <w:szCs w:val="24"/>
        </w:rPr>
        <w:t xml:space="preserve">An invoice will be forwarded for payment online. </w:t>
      </w:r>
    </w:p>
    <w:p w14:paraId="5213E483" w14:textId="000F894B" w:rsidR="00FE36C8" w:rsidRPr="00A105D9" w:rsidRDefault="00FE36C8" w:rsidP="00F038E2">
      <w:pPr>
        <w:spacing w:after="120"/>
        <w:ind w:left="-425"/>
      </w:pPr>
    </w:p>
    <w:sectPr w:rsidR="00FE36C8" w:rsidRPr="00A105D9" w:rsidSect="00F038E2">
      <w:pgSz w:w="11906" w:h="16838"/>
      <w:pgMar w:top="426" w:right="991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8A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938FE"/>
    <w:multiLevelType w:val="hybridMultilevel"/>
    <w:tmpl w:val="6EB6D1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666D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48A0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6973"/>
    <w:multiLevelType w:val="hybridMultilevel"/>
    <w:tmpl w:val="B65A24E8"/>
    <w:lvl w:ilvl="0" w:tplc="57CA35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5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5529E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5"/>
  </w:num>
  <w:num w:numId="5">
    <w:abstractNumId w:val="18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2"/>
  </w:num>
  <w:num w:numId="13">
    <w:abstractNumId w:val="0"/>
  </w:num>
  <w:num w:numId="14">
    <w:abstractNumId w:val="16"/>
  </w:num>
  <w:num w:numId="15">
    <w:abstractNumId w:val="6"/>
  </w:num>
  <w:num w:numId="16">
    <w:abstractNumId w:val="11"/>
  </w:num>
  <w:num w:numId="17">
    <w:abstractNumId w:val="10"/>
  </w:num>
  <w:num w:numId="18">
    <w:abstractNumId w:val="17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n7nNQlW0zrVFQngo9LlBT92Lae8Upup7S5nNWtdQwi5n4gARB8NQ/xf8B4Tbsd9xb2fkCtM2Em6+xGu/xiZA==" w:salt="cpk5VbpZ9ie0p44CAHYC9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151FFA"/>
    <w:rsid w:val="00166F10"/>
    <w:rsid w:val="001C0FFB"/>
    <w:rsid w:val="001D2CF5"/>
    <w:rsid w:val="00233876"/>
    <w:rsid w:val="0026635A"/>
    <w:rsid w:val="00274BA0"/>
    <w:rsid w:val="0028033B"/>
    <w:rsid w:val="0035632A"/>
    <w:rsid w:val="00385A5D"/>
    <w:rsid w:val="003C301F"/>
    <w:rsid w:val="003E426B"/>
    <w:rsid w:val="003E6926"/>
    <w:rsid w:val="004B43B7"/>
    <w:rsid w:val="004E1FAF"/>
    <w:rsid w:val="005052B7"/>
    <w:rsid w:val="0051008A"/>
    <w:rsid w:val="005876F9"/>
    <w:rsid w:val="005916E6"/>
    <w:rsid w:val="005A2CF2"/>
    <w:rsid w:val="005A2D46"/>
    <w:rsid w:val="005C450A"/>
    <w:rsid w:val="00603203"/>
    <w:rsid w:val="00611738"/>
    <w:rsid w:val="006F7FEF"/>
    <w:rsid w:val="00707D6A"/>
    <w:rsid w:val="00730FBC"/>
    <w:rsid w:val="007F61B3"/>
    <w:rsid w:val="008559B7"/>
    <w:rsid w:val="0086618D"/>
    <w:rsid w:val="008A0708"/>
    <w:rsid w:val="008D49FB"/>
    <w:rsid w:val="008D770F"/>
    <w:rsid w:val="008E2949"/>
    <w:rsid w:val="00952E84"/>
    <w:rsid w:val="00980BD2"/>
    <w:rsid w:val="009D779B"/>
    <w:rsid w:val="009E2442"/>
    <w:rsid w:val="00A105D9"/>
    <w:rsid w:val="00A20A11"/>
    <w:rsid w:val="00A62E77"/>
    <w:rsid w:val="00AD1DA7"/>
    <w:rsid w:val="00B22478"/>
    <w:rsid w:val="00B450CC"/>
    <w:rsid w:val="00B455E9"/>
    <w:rsid w:val="00B646DB"/>
    <w:rsid w:val="00BB023B"/>
    <w:rsid w:val="00BD73C5"/>
    <w:rsid w:val="00C036D7"/>
    <w:rsid w:val="00C14DFF"/>
    <w:rsid w:val="00C20136"/>
    <w:rsid w:val="00C4190C"/>
    <w:rsid w:val="00C453C3"/>
    <w:rsid w:val="00C51F53"/>
    <w:rsid w:val="00C907AF"/>
    <w:rsid w:val="00CB56DB"/>
    <w:rsid w:val="00CC143B"/>
    <w:rsid w:val="00D43505"/>
    <w:rsid w:val="00D47BBA"/>
    <w:rsid w:val="00DC1C5C"/>
    <w:rsid w:val="00E33132"/>
    <w:rsid w:val="00E37D55"/>
    <w:rsid w:val="00E672DE"/>
    <w:rsid w:val="00EE7D88"/>
    <w:rsid w:val="00F038E2"/>
    <w:rsid w:val="00F0502B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03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D91FC-AF17-4546-B6BD-3B93BD23B214}"/>
      </w:docPartPr>
      <w:docPartBody>
        <w:p w:rsidR="00FE547D" w:rsidRDefault="00326067">
          <w:r w:rsidRPr="00D8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67"/>
    <w:rsid w:val="00326067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0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9</cp:revision>
  <cp:lastPrinted>2020-10-06T05:36:00Z</cp:lastPrinted>
  <dcterms:created xsi:type="dcterms:W3CDTF">2020-10-02T01:50:00Z</dcterms:created>
  <dcterms:modified xsi:type="dcterms:W3CDTF">2021-02-03T05:47:00Z</dcterms:modified>
</cp:coreProperties>
</file>